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823" w14:textId="04C6B563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</w:t>
      </w:r>
      <w:r w:rsidR="004C76BE">
        <w:rPr>
          <w:rFonts w:eastAsia="Calibri" w:cstheme="minorHAnsi"/>
          <w:b/>
          <w:kern w:val="2"/>
          <w:lang w:eastAsia="zh-CN"/>
        </w:rPr>
        <w:t>W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EB4FDB">
        <w:rPr>
          <w:rFonts w:eastAsia="Calibri" w:cstheme="minorHAnsi"/>
          <w:b/>
          <w:kern w:val="2"/>
          <w:lang w:eastAsia="zh-CN"/>
        </w:rPr>
        <w:t>93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4F01A73" w14:textId="77777777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4596F83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</w:t>
      </w:r>
      <w:r w:rsidR="002B1C8D">
        <w:rPr>
          <w:rFonts w:asciiTheme="minorHAnsi" w:hAnsiTheme="minorHAnsi" w:cstheme="minorHAnsi"/>
          <w:sz w:val="22"/>
          <w:szCs w:val="22"/>
        </w:rPr>
        <w:t>....</w:t>
      </w:r>
      <w:r w:rsidRPr="00007FD3">
        <w:rPr>
          <w:rFonts w:asciiTheme="minorHAnsi" w:hAnsiTheme="minorHAnsi" w:cstheme="minorHAnsi"/>
          <w:sz w:val="22"/>
          <w:szCs w:val="22"/>
        </w:rPr>
        <w:t>.......</w:t>
      </w:r>
      <w:r w:rsidR="002B1C8D">
        <w:rPr>
          <w:rFonts w:asciiTheme="minorHAnsi" w:hAnsiTheme="minorHAnsi" w:cstheme="minorHAnsi"/>
          <w:sz w:val="22"/>
          <w:szCs w:val="22"/>
        </w:rPr>
        <w:t>...........</w:t>
      </w:r>
      <w:r w:rsidRPr="00007FD3">
        <w:rPr>
          <w:rFonts w:asciiTheme="minorHAnsi" w:hAnsiTheme="minorHAnsi" w:cstheme="minorHAnsi"/>
          <w:sz w:val="22"/>
          <w:szCs w:val="22"/>
        </w:rPr>
        <w:t>.</w:t>
      </w:r>
    </w:p>
    <w:p w14:paraId="63BDE014" w14:textId="7C7F0AE0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…….………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</w:t>
      </w:r>
    </w:p>
    <w:p w14:paraId="064A5090" w14:textId="65CC20D1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</w:t>
      </w:r>
      <w:r w:rsidR="002B1C8D">
        <w:rPr>
          <w:rFonts w:asciiTheme="minorHAnsi" w:hAnsiTheme="minorHAnsi" w:cstheme="minorHAnsi"/>
          <w:sz w:val="22"/>
          <w:szCs w:val="22"/>
        </w:rPr>
        <w:t>...........</w:t>
      </w:r>
      <w:r w:rsidRPr="00007FD3">
        <w:rPr>
          <w:rFonts w:asciiTheme="minorHAnsi" w:hAnsiTheme="minorHAnsi" w:cstheme="minorHAnsi"/>
          <w:sz w:val="22"/>
          <w:szCs w:val="22"/>
        </w:rPr>
        <w:t>.</w:t>
      </w:r>
      <w:r w:rsidR="002B1C8D">
        <w:rPr>
          <w:rFonts w:asciiTheme="minorHAnsi" w:hAnsiTheme="minorHAnsi" w:cstheme="minorHAnsi"/>
          <w:sz w:val="22"/>
          <w:szCs w:val="22"/>
        </w:rPr>
        <w:t>...</w:t>
      </w:r>
      <w:r w:rsidRPr="00007FD3">
        <w:rPr>
          <w:rFonts w:asciiTheme="minorHAnsi" w:hAnsiTheme="minorHAnsi" w:cstheme="minorHAnsi"/>
          <w:sz w:val="22"/>
          <w:szCs w:val="22"/>
        </w:rPr>
        <w:t>............</w:t>
      </w:r>
    </w:p>
    <w:p w14:paraId="6C014A00" w14:textId="00E18ACB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…….</w:t>
      </w:r>
    </w:p>
    <w:p w14:paraId="0880C9DB" w14:textId="0D601F80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</w:t>
      </w:r>
    </w:p>
    <w:p w14:paraId="4FCC80BE" w14:textId="7BFCF58E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……………..</w:t>
      </w:r>
    </w:p>
    <w:p w14:paraId="7373DCFA" w14:textId="33C85F21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</w:t>
      </w:r>
      <w:r w:rsidR="004702BD">
        <w:rPr>
          <w:rFonts w:asciiTheme="minorHAnsi" w:hAnsiTheme="minorHAnsi" w:cstheme="minorHAnsi"/>
          <w:sz w:val="22"/>
          <w:szCs w:val="22"/>
        </w:rPr>
        <w:t>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.</w:t>
      </w:r>
      <w:r w:rsidR="004702BD">
        <w:rPr>
          <w:rFonts w:asciiTheme="minorHAnsi" w:hAnsiTheme="minorHAnsi" w:cstheme="minorHAnsi"/>
          <w:sz w:val="22"/>
          <w:szCs w:val="22"/>
        </w:rPr>
        <w:t>….</w:t>
      </w:r>
      <w:r w:rsidRPr="00007FD3">
        <w:rPr>
          <w:rFonts w:asciiTheme="minorHAnsi" w:hAnsiTheme="minorHAnsi" w:cstheme="minorHAnsi"/>
          <w:sz w:val="22"/>
          <w:szCs w:val="22"/>
        </w:rPr>
        <w:t>..</w:t>
      </w:r>
      <w:r w:rsidR="004702BD">
        <w:rPr>
          <w:rFonts w:asciiTheme="minorHAnsi" w:hAnsiTheme="minorHAnsi" w:cstheme="minorHAnsi"/>
          <w:sz w:val="22"/>
          <w:szCs w:val="22"/>
        </w:rPr>
        <w:t>........................</w:t>
      </w:r>
      <w:r w:rsidRPr="00007FD3">
        <w:rPr>
          <w:rFonts w:asciiTheme="minorHAnsi" w:hAnsiTheme="minorHAnsi" w:cstheme="minorHAnsi"/>
          <w:sz w:val="22"/>
          <w:szCs w:val="22"/>
        </w:rPr>
        <w:t xml:space="preserve"> NIP …….....……............…</w:t>
      </w:r>
      <w:r w:rsidR="004702BD">
        <w:rPr>
          <w:rFonts w:asciiTheme="minorHAnsi" w:hAnsiTheme="minorHAnsi" w:cstheme="minorHAnsi"/>
          <w:sz w:val="22"/>
          <w:szCs w:val="22"/>
        </w:rPr>
        <w:t>…</w:t>
      </w:r>
      <w:r w:rsidR="002B1C8D">
        <w:rPr>
          <w:rFonts w:asciiTheme="minorHAnsi" w:hAnsiTheme="minorHAnsi" w:cstheme="minorHAnsi"/>
          <w:sz w:val="22"/>
          <w:szCs w:val="22"/>
        </w:rPr>
        <w:t>…………..</w:t>
      </w:r>
      <w:r w:rsidR="004702BD">
        <w:rPr>
          <w:rFonts w:asciiTheme="minorHAnsi" w:hAnsiTheme="minorHAnsi" w:cstheme="minorHAnsi"/>
          <w:sz w:val="22"/>
          <w:szCs w:val="22"/>
        </w:rPr>
        <w:t>………………</w:t>
      </w:r>
      <w:r w:rsidRPr="00007FD3">
        <w:rPr>
          <w:rFonts w:asciiTheme="minorHAnsi" w:hAnsiTheme="minorHAnsi" w:cstheme="minorHAnsi"/>
          <w:sz w:val="22"/>
          <w:szCs w:val="22"/>
        </w:rPr>
        <w:t>……</w:t>
      </w:r>
    </w:p>
    <w:p w14:paraId="3EF14880" w14:textId="59EA4CB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</w:t>
      </w:r>
      <w:r w:rsidR="002B1C8D">
        <w:rPr>
          <w:rFonts w:asciiTheme="minorHAnsi" w:hAnsiTheme="minorHAnsi" w:cstheme="minorHAnsi"/>
          <w:sz w:val="22"/>
          <w:szCs w:val="22"/>
        </w:rPr>
        <w:t>……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</w:t>
      </w:r>
      <w:r w:rsidR="002B1C8D">
        <w:rPr>
          <w:rFonts w:asciiTheme="minorHAnsi" w:hAnsiTheme="minorHAnsi" w:cstheme="minorHAnsi"/>
          <w:sz w:val="22"/>
          <w:szCs w:val="22"/>
        </w:rPr>
        <w:t>………..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3777B509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……………..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AF25CD4" w14:textId="6C00E0DC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</w:t>
      </w:r>
      <w:r w:rsidR="002B1C8D">
        <w:rPr>
          <w:rFonts w:asciiTheme="minorHAnsi" w:hAnsiTheme="minorHAnsi" w:cstheme="minorHAnsi"/>
          <w:sz w:val="22"/>
          <w:szCs w:val="22"/>
        </w:rPr>
        <w:t>…………….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5AB1444E" w14:textId="0A09B022" w:rsidR="004C76BE" w:rsidRPr="00EB4FDB" w:rsidRDefault="00EF4A33" w:rsidP="00EB4FDB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FF669E6" w14:textId="748CDAC2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5E83FD8C" w14:textId="77777777" w:rsidR="00EB4FDB" w:rsidRPr="00007FD3" w:rsidRDefault="00EB4FDB" w:rsidP="00EB4FDB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65644A4" w14:textId="77777777" w:rsidR="00EB4FDB" w:rsidRDefault="00EB4FDB" w:rsidP="00EB4FDB">
      <w:pPr>
        <w:autoSpaceDN w:val="0"/>
        <w:spacing w:after="0" w:line="240" w:lineRule="auto"/>
        <w:ind w:left="284"/>
        <w:jc w:val="center"/>
        <w:rPr>
          <w:rFonts w:ascii="Calibri" w:hAnsi="Calibri" w:cs="Calibri"/>
          <w:b/>
        </w:rPr>
      </w:pPr>
      <w:bookmarkStart w:id="0" w:name="_Hlk198211067"/>
      <w:bookmarkStart w:id="1" w:name="_Hlk198189841"/>
      <w:r>
        <w:rPr>
          <w:rFonts w:ascii="Calibri" w:eastAsia="Calibri" w:hAnsi="Calibri" w:cs="Calibri"/>
          <w:b/>
          <w:bCs/>
        </w:rPr>
        <w:t xml:space="preserve">„Dostawa </w:t>
      </w:r>
      <w:bookmarkStart w:id="2" w:name="_Hlk203476834"/>
      <w:bookmarkStart w:id="3" w:name="_Hlk203476940"/>
      <w:proofErr w:type="spellStart"/>
      <w:r>
        <w:rPr>
          <w:rFonts w:ascii="Calibri" w:eastAsia="Calibri" w:hAnsi="Calibri" w:cs="Calibri"/>
          <w:b/>
          <w:bCs/>
        </w:rPr>
        <w:t>cefiderocol</w:t>
      </w:r>
      <w:proofErr w:type="spellEnd"/>
      <w:r>
        <w:rPr>
          <w:rFonts w:ascii="Calibri" w:eastAsia="Calibri" w:hAnsi="Calibri" w:cs="Calibri"/>
          <w:b/>
          <w:bCs/>
        </w:rPr>
        <w:t xml:space="preserve">, </w:t>
      </w:r>
      <w:proofErr w:type="spellStart"/>
      <w:r>
        <w:rPr>
          <w:rFonts w:ascii="Calibri" w:eastAsia="Calibri" w:hAnsi="Calibri" w:cs="Calibri"/>
          <w:b/>
          <w:bCs/>
        </w:rPr>
        <w:t>fludarabini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phosphas</w:t>
      </w:r>
      <w:proofErr w:type="spellEnd"/>
      <w:r>
        <w:rPr>
          <w:rFonts w:ascii="Calibri" w:eastAsia="Calibri" w:hAnsi="Calibri" w:cs="Calibri"/>
          <w:b/>
          <w:bCs/>
        </w:rPr>
        <w:t xml:space="preserve"> oraz </w:t>
      </w:r>
      <w:proofErr w:type="spellStart"/>
      <w:r>
        <w:rPr>
          <w:rFonts w:ascii="Calibri" w:eastAsia="Calibri" w:hAnsi="Calibri" w:cs="Calibri"/>
          <w:b/>
          <w:bCs/>
        </w:rPr>
        <w:t>tuberculic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vaccine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bookmarkEnd w:id="2"/>
      <w:r>
        <w:rPr>
          <w:rFonts w:ascii="Calibri" w:eastAsia="Calibri" w:hAnsi="Calibri" w:cs="Calibri"/>
          <w:b/>
          <w:bCs/>
        </w:rPr>
        <w:t>dla COZL.”</w:t>
      </w:r>
    </w:p>
    <w:bookmarkEnd w:id="0"/>
    <w:bookmarkEnd w:id="3"/>
    <w:p w14:paraId="66943858" w14:textId="77777777" w:rsidR="00EB4FDB" w:rsidRDefault="00EB4FDB" w:rsidP="00EB4FDB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(znak postępowania: COZL/DZP/AW/3411/PN-93/25)</w:t>
      </w:r>
      <w:bookmarkEnd w:id="1"/>
    </w:p>
    <w:p w14:paraId="5168490D" w14:textId="77777777" w:rsidR="00542F01" w:rsidRPr="00007FD3" w:rsidRDefault="00542F01" w:rsidP="00C22C50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45D96A52" w14:textId="56293FCD" w:rsidR="00EF4A33" w:rsidRPr="00007FD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(</w:t>
      </w:r>
      <w:r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BC9013D" w14:textId="2DEC0078" w:rsidR="00EF4A33" w:rsidRPr="004C76B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672F9DC7" w14:textId="77777777" w:rsidR="004C76BE" w:rsidRPr="005221A6" w:rsidRDefault="004C76BE" w:rsidP="004C76B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Calibri" w:cstheme="minorHAnsi"/>
          <w:kern w:val="2"/>
          <w:lang w:eastAsia="zh-CN"/>
        </w:rPr>
      </w:pPr>
    </w:p>
    <w:p w14:paraId="2044DAF5" w14:textId="0B6EDC42" w:rsidR="00F84604" w:rsidRDefault="001A6F07" w:rsidP="002B1C8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1846AE37" w14:textId="77777777" w:rsidR="004C76BE" w:rsidRDefault="004C76BE" w:rsidP="004C76BE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14:paraId="59318F09" w14:textId="6DE8DED5" w:rsidR="006832E3" w:rsidRPr="004A6F04" w:rsidRDefault="004A6F04" w:rsidP="004A6F04">
      <w:pPr>
        <w:rPr>
          <w:b/>
          <w:sz w:val="24"/>
        </w:rPr>
      </w:pPr>
      <w:r>
        <w:rPr>
          <w:b/>
          <w:bCs/>
          <w:sz w:val="24"/>
        </w:rPr>
        <w:t xml:space="preserve">Część </w:t>
      </w:r>
      <w:r w:rsidR="00EB4FDB">
        <w:rPr>
          <w:b/>
          <w:bCs/>
          <w:sz w:val="24"/>
        </w:rPr>
        <w:t>1</w:t>
      </w:r>
      <w:r>
        <w:rPr>
          <w:b/>
          <w:sz w:val="24"/>
        </w:rPr>
        <w:t xml:space="preserve"> – </w:t>
      </w:r>
      <w:proofErr w:type="spellStart"/>
      <w:r>
        <w:rPr>
          <w:b/>
          <w:sz w:val="24"/>
        </w:rPr>
        <w:t>Cefiderocol</w:t>
      </w:r>
      <w:proofErr w:type="spellEnd"/>
      <w:r>
        <w:rPr>
          <w:b/>
          <w:sz w:val="24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C76BE" w:rsidRPr="00007FD3" w14:paraId="3D5F14FB" w14:textId="77777777" w:rsidTr="00D27365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22991C6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FCA3683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3B9A3AC6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CD8916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610CB96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3C0E8BA" w14:textId="7B0521A2" w:rsidR="004C76BE" w:rsidRDefault="004C76BE" w:rsidP="004C76BE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 w:rsidR="00EB4FDB">
        <w:rPr>
          <w:rFonts w:eastAsia="Times New Roman" w:cstheme="minorHAnsi"/>
          <w:kern w:val="2"/>
          <w:lang w:eastAsia="zh-CN"/>
        </w:rPr>
        <w:t>1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05C7A065" w14:textId="77777777" w:rsidR="004C76BE" w:rsidRPr="00295397" w:rsidRDefault="004C76BE" w:rsidP="004C76BE">
      <w:pPr>
        <w:suppressAutoHyphens/>
        <w:autoSpaceDE w:val="0"/>
        <w:autoSpaceDN w:val="0"/>
        <w:adjustRightInd w:val="0"/>
        <w:spacing w:after="0" w:line="288" w:lineRule="auto"/>
        <w:jc w:val="both"/>
        <w:rPr>
          <w:rFonts w:cstheme="minorHAnsi"/>
          <w:b/>
          <w:color w:val="000000"/>
          <w:lang w:eastAsia="pl-PL"/>
        </w:rPr>
      </w:pPr>
    </w:p>
    <w:p w14:paraId="5825F46A" w14:textId="0048363F" w:rsidR="004C76BE" w:rsidRPr="004A6F04" w:rsidRDefault="004A6F04" w:rsidP="004A6F04">
      <w:pPr>
        <w:rPr>
          <w:b/>
          <w:sz w:val="24"/>
        </w:rPr>
      </w:pPr>
      <w:r>
        <w:rPr>
          <w:b/>
          <w:bCs/>
          <w:sz w:val="24"/>
        </w:rPr>
        <w:lastRenderedPageBreak/>
        <w:t xml:space="preserve">Część </w:t>
      </w:r>
      <w:r w:rsidR="00EB4FDB">
        <w:rPr>
          <w:b/>
          <w:bCs/>
          <w:sz w:val="24"/>
        </w:rPr>
        <w:t>2</w:t>
      </w:r>
      <w:r>
        <w:rPr>
          <w:b/>
          <w:sz w:val="24"/>
        </w:rPr>
        <w:t xml:space="preserve"> – </w:t>
      </w:r>
      <w:proofErr w:type="spellStart"/>
      <w:r>
        <w:rPr>
          <w:b/>
          <w:sz w:val="24"/>
        </w:rPr>
        <w:t>Tuberculic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vaccine</w:t>
      </w:r>
      <w:proofErr w:type="spellEnd"/>
      <w:r>
        <w:rPr>
          <w:b/>
          <w:sz w:val="24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C76BE" w:rsidRPr="00007FD3" w14:paraId="612A7ADA" w14:textId="77777777" w:rsidTr="00D27365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31E5B2D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E9CB0ED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5C3C5D4C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D4075A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B2AB9E5" w14:textId="77777777" w:rsidR="004C76BE" w:rsidRPr="00007FD3" w:rsidRDefault="004C76BE" w:rsidP="00D2736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0DC96B9C" w14:textId="0EF1513F" w:rsidR="004C76BE" w:rsidRPr="00946EFE" w:rsidRDefault="004C76BE" w:rsidP="00946EFE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 w:rsidR="00EB4FDB">
        <w:rPr>
          <w:rFonts w:eastAsia="Times New Roman" w:cstheme="minorHAnsi"/>
          <w:kern w:val="2"/>
          <w:lang w:eastAsia="zh-CN"/>
        </w:rPr>
        <w:t>2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27B7FB07" w14:textId="77777777" w:rsidR="004C76BE" w:rsidRPr="00295397" w:rsidRDefault="004C76BE" w:rsidP="004C76BE">
      <w:pPr>
        <w:suppressAutoHyphens/>
        <w:autoSpaceDE w:val="0"/>
        <w:autoSpaceDN w:val="0"/>
        <w:adjustRightInd w:val="0"/>
        <w:spacing w:after="0" w:line="288" w:lineRule="auto"/>
        <w:jc w:val="both"/>
        <w:rPr>
          <w:rFonts w:cstheme="minorHAnsi"/>
          <w:color w:val="000000"/>
          <w:lang w:eastAsia="pl-PL"/>
        </w:rPr>
      </w:pPr>
    </w:p>
    <w:p w14:paraId="11325F88" w14:textId="77777777" w:rsidR="00E629A5" w:rsidRDefault="00E629A5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6E812663" w14:textId="78C9EBCD" w:rsidR="00796C11" w:rsidRDefault="00796C11" w:rsidP="00796C11">
      <w:pPr>
        <w:spacing w:after="0" w:line="240" w:lineRule="auto"/>
        <w:rPr>
          <w:rFonts w:ascii="Times New Roman" w:hAnsi="Times New Roman"/>
          <w:b/>
          <w:sz w:val="24"/>
          <w:szCs w:val="20"/>
          <w:lang w:eastAsia="zh-CN"/>
        </w:rPr>
      </w:pPr>
      <w:r w:rsidRPr="00002959">
        <w:rPr>
          <w:rFonts w:ascii="Times New Roman" w:hAnsi="Times New Roman"/>
          <w:b/>
          <w:bCs/>
          <w:sz w:val="24"/>
          <w:szCs w:val="20"/>
          <w:lang w:eastAsia="zh-CN"/>
        </w:rPr>
        <w:t xml:space="preserve">Część </w:t>
      </w:r>
      <w:r w:rsidR="00EB4FDB">
        <w:rPr>
          <w:rFonts w:ascii="Times New Roman" w:hAnsi="Times New Roman"/>
          <w:b/>
          <w:bCs/>
          <w:sz w:val="24"/>
          <w:szCs w:val="20"/>
          <w:lang w:eastAsia="zh-CN"/>
        </w:rPr>
        <w:t>3</w:t>
      </w:r>
      <w:r w:rsidRPr="00002959">
        <w:rPr>
          <w:rFonts w:ascii="Times New Roman" w:hAnsi="Times New Roman"/>
          <w:b/>
          <w:sz w:val="24"/>
          <w:szCs w:val="20"/>
          <w:lang w:eastAsia="zh-CN"/>
        </w:rPr>
        <w:t xml:space="preserve"> – </w:t>
      </w:r>
      <w:proofErr w:type="spellStart"/>
      <w:r w:rsidRPr="00002959">
        <w:rPr>
          <w:rFonts w:ascii="Times New Roman" w:hAnsi="Times New Roman"/>
          <w:b/>
          <w:sz w:val="24"/>
          <w:szCs w:val="20"/>
          <w:lang w:eastAsia="zh-CN"/>
        </w:rPr>
        <w:t>Fludarabini</w:t>
      </w:r>
      <w:proofErr w:type="spellEnd"/>
      <w:r w:rsidRPr="00002959">
        <w:rPr>
          <w:rFonts w:ascii="Times New Roman" w:hAnsi="Times New Roman"/>
          <w:b/>
          <w:sz w:val="24"/>
          <w:szCs w:val="20"/>
          <w:lang w:eastAsia="zh-CN"/>
        </w:rPr>
        <w:t xml:space="preserve"> </w:t>
      </w:r>
      <w:proofErr w:type="spellStart"/>
      <w:r w:rsidRPr="00002959">
        <w:rPr>
          <w:rFonts w:ascii="Times New Roman" w:hAnsi="Times New Roman"/>
          <w:b/>
          <w:sz w:val="24"/>
          <w:szCs w:val="20"/>
          <w:lang w:eastAsia="zh-CN"/>
        </w:rPr>
        <w:t>phosphas</w:t>
      </w:r>
      <w:proofErr w:type="spell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796C11" w:rsidRPr="00007FD3" w14:paraId="66D2BF42" w14:textId="77777777" w:rsidTr="00E95580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1492382" w14:textId="77777777" w:rsidR="00796C11" w:rsidRPr="00007FD3" w:rsidRDefault="00796C11" w:rsidP="00E9558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DE41966" w14:textId="77777777" w:rsidR="00796C11" w:rsidRPr="00007FD3" w:rsidRDefault="00796C11" w:rsidP="00E9558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32AF62D4" w14:textId="77777777" w:rsidR="00796C11" w:rsidRPr="00007FD3" w:rsidRDefault="00796C11" w:rsidP="00E9558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6F33C3" w14:textId="77777777" w:rsidR="00796C11" w:rsidRPr="00007FD3" w:rsidRDefault="00796C11" w:rsidP="00E9558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E218405" w14:textId="77777777" w:rsidR="00796C11" w:rsidRPr="00007FD3" w:rsidRDefault="00796C11" w:rsidP="00E9558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3E00222A" w14:textId="5FDB828B" w:rsidR="00796C11" w:rsidRDefault="00796C11" w:rsidP="00796C11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</w:t>
      </w:r>
      <w:r w:rsidR="00EB4FDB">
        <w:rPr>
          <w:rFonts w:eastAsia="Times New Roman" w:cstheme="minorHAnsi"/>
          <w:kern w:val="2"/>
          <w:lang w:eastAsia="zh-CN"/>
        </w:rPr>
        <w:t>3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14:paraId="42CE9111" w14:textId="77777777" w:rsidR="00796C11" w:rsidRPr="00002959" w:rsidRDefault="00796C11" w:rsidP="00796C11">
      <w:pPr>
        <w:spacing w:after="0" w:line="240" w:lineRule="auto"/>
        <w:rPr>
          <w:rFonts w:ascii="Times New Roman" w:hAnsi="Times New Roman"/>
          <w:b/>
          <w:sz w:val="24"/>
          <w:szCs w:val="20"/>
          <w:lang w:eastAsia="zh-CN"/>
        </w:rPr>
      </w:pPr>
    </w:p>
    <w:p w14:paraId="73A92A70" w14:textId="77777777" w:rsidR="00E629A5" w:rsidRDefault="00E629A5" w:rsidP="00EB4FD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18193DC0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EB4FDB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CCC02F9" w14:textId="7C20F66F"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</w:t>
      </w:r>
      <w:r w:rsidR="00C97246">
        <w:rPr>
          <w:rFonts w:eastAsia="Times New Roman" w:cstheme="minorHAnsi"/>
          <w:kern w:val="2"/>
          <w:lang w:eastAsia="zh-CN"/>
        </w:rPr>
        <w:t xml:space="preserve"> – jeśli dotyczy</w:t>
      </w:r>
      <w:r w:rsidRPr="00941718">
        <w:rPr>
          <w:rFonts w:eastAsia="Times New Roman" w:cstheme="minorHAnsi"/>
          <w:kern w:val="2"/>
          <w:lang w:eastAsia="zh-CN"/>
        </w:rPr>
        <w:t>).</w:t>
      </w:r>
    </w:p>
    <w:p w14:paraId="299AD5D6" w14:textId="77777777"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7F9C285C" w14:textId="77777777" w:rsidR="00901DA2" w:rsidRPr="00941718" w:rsidRDefault="00901DA2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adres</w:t>
            </w:r>
            <w:r w:rsidR="00C22C50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, REGON i NIP </w:t>
            </w: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C97246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77777777"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77777777"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534B381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71D71B06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17E6862E" w14:textId="77777777" w:rsidR="00E84082" w:rsidRPr="00F84604" w:rsidRDefault="00E84082" w:rsidP="00E84082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4602AEC7" w14:textId="1A9F3238" w:rsidR="00C22C50" w:rsidRPr="00C22C50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1CC8A93D" w14:textId="77777777"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4BB4AE52" w14:textId="77777777" w:rsidR="00E84082" w:rsidRPr="00941718" w:rsidRDefault="00E8408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42329BED" w14:textId="77777777" w:rsid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0E9FF6E9" w14:textId="77777777" w:rsidR="00C22C50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153ADB48" w14:textId="77777777" w:rsidR="00AA6940" w:rsidRPr="00C22C50" w:rsidRDefault="00AA694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875D79E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56E341" w14:textId="77777777"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558ED7D" w14:textId="77777777" w:rsidR="005A4B4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Default="00C22C50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718D1C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5C91DA8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6C59D95" w14:textId="77777777" w:rsidR="005221A6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2AE1F59" w14:textId="77777777" w:rsidR="005221A6" w:rsidRPr="00941718" w:rsidRDefault="005221A6" w:rsidP="004702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77777777"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56E79D0B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E808791" w14:textId="77777777"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DA35" w14:textId="77777777" w:rsidR="00A54564" w:rsidRDefault="00A54564" w:rsidP="00EF4A33">
      <w:pPr>
        <w:spacing w:after="0" w:line="240" w:lineRule="auto"/>
      </w:pPr>
      <w:r>
        <w:separator/>
      </w:r>
    </w:p>
  </w:endnote>
  <w:endnote w:type="continuationSeparator" w:id="0">
    <w:p w14:paraId="3FD45B8F" w14:textId="77777777" w:rsidR="00A54564" w:rsidRDefault="00A54564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85E51B7" w14:textId="48F56897"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8A">
          <w:rPr>
            <w:noProof/>
          </w:rPr>
          <w:t>2</w:t>
        </w:r>
        <w:r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848B0" w14:textId="77777777" w:rsidR="00A54564" w:rsidRDefault="00A54564" w:rsidP="00EF4A33">
      <w:pPr>
        <w:spacing w:after="0" w:line="240" w:lineRule="auto"/>
      </w:pPr>
      <w:r>
        <w:separator/>
      </w:r>
    </w:p>
  </w:footnote>
  <w:footnote w:type="continuationSeparator" w:id="0">
    <w:p w14:paraId="7862B9A6" w14:textId="77777777" w:rsidR="00A54564" w:rsidRDefault="00A54564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7F2F"/>
    <w:rsid w:val="00031591"/>
    <w:rsid w:val="000344CF"/>
    <w:rsid w:val="00043A64"/>
    <w:rsid w:val="00054BFE"/>
    <w:rsid w:val="00082E51"/>
    <w:rsid w:val="00086A90"/>
    <w:rsid w:val="00096749"/>
    <w:rsid w:val="000B7BE1"/>
    <w:rsid w:val="000D06B3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466D"/>
    <w:rsid w:val="00214D6D"/>
    <w:rsid w:val="00221BB9"/>
    <w:rsid w:val="00226C8A"/>
    <w:rsid w:val="00253DFB"/>
    <w:rsid w:val="00254876"/>
    <w:rsid w:val="00265B4D"/>
    <w:rsid w:val="00271D0F"/>
    <w:rsid w:val="002926EC"/>
    <w:rsid w:val="002B1C8D"/>
    <w:rsid w:val="002C38C7"/>
    <w:rsid w:val="002D0613"/>
    <w:rsid w:val="002F55CD"/>
    <w:rsid w:val="003026DB"/>
    <w:rsid w:val="0031519E"/>
    <w:rsid w:val="00321E4A"/>
    <w:rsid w:val="0033144A"/>
    <w:rsid w:val="00331EE3"/>
    <w:rsid w:val="0033583B"/>
    <w:rsid w:val="003625B4"/>
    <w:rsid w:val="003626B0"/>
    <w:rsid w:val="00383FA1"/>
    <w:rsid w:val="00391232"/>
    <w:rsid w:val="003957BA"/>
    <w:rsid w:val="003A285D"/>
    <w:rsid w:val="003C476C"/>
    <w:rsid w:val="003C650D"/>
    <w:rsid w:val="003D34AA"/>
    <w:rsid w:val="003D54EE"/>
    <w:rsid w:val="003E1112"/>
    <w:rsid w:val="003E4E2E"/>
    <w:rsid w:val="003E5C98"/>
    <w:rsid w:val="004126FF"/>
    <w:rsid w:val="00423644"/>
    <w:rsid w:val="00424B99"/>
    <w:rsid w:val="0043549C"/>
    <w:rsid w:val="00457C3A"/>
    <w:rsid w:val="004702BD"/>
    <w:rsid w:val="004A6F04"/>
    <w:rsid w:val="004C0BC6"/>
    <w:rsid w:val="004C76BE"/>
    <w:rsid w:val="004D6D33"/>
    <w:rsid w:val="004E70F3"/>
    <w:rsid w:val="004F7468"/>
    <w:rsid w:val="0050288F"/>
    <w:rsid w:val="0050755A"/>
    <w:rsid w:val="0052080C"/>
    <w:rsid w:val="005221A6"/>
    <w:rsid w:val="00542F01"/>
    <w:rsid w:val="005433C6"/>
    <w:rsid w:val="005512DD"/>
    <w:rsid w:val="00552BF4"/>
    <w:rsid w:val="00561C32"/>
    <w:rsid w:val="00564CE2"/>
    <w:rsid w:val="005669F1"/>
    <w:rsid w:val="00570A08"/>
    <w:rsid w:val="00571BCD"/>
    <w:rsid w:val="005923FD"/>
    <w:rsid w:val="005A4B48"/>
    <w:rsid w:val="005B6A60"/>
    <w:rsid w:val="005C22B2"/>
    <w:rsid w:val="005C78A7"/>
    <w:rsid w:val="005E5A29"/>
    <w:rsid w:val="006119ED"/>
    <w:rsid w:val="00615FF5"/>
    <w:rsid w:val="00631142"/>
    <w:rsid w:val="006330C9"/>
    <w:rsid w:val="00674834"/>
    <w:rsid w:val="006832E3"/>
    <w:rsid w:val="006A15FA"/>
    <w:rsid w:val="006A5F0A"/>
    <w:rsid w:val="006A673E"/>
    <w:rsid w:val="006D5CAD"/>
    <w:rsid w:val="006F3667"/>
    <w:rsid w:val="00717475"/>
    <w:rsid w:val="00741A08"/>
    <w:rsid w:val="007476EC"/>
    <w:rsid w:val="00750CC9"/>
    <w:rsid w:val="00790E40"/>
    <w:rsid w:val="00795E5D"/>
    <w:rsid w:val="00796C11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74C8F"/>
    <w:rsid w:val="00896EAA"/>
    <w:rsid w:val="008A159A"/>
    <w:rsid w:val="008B2964"/>
    <w:rsid w:val="008C4AE2"/>
    <w:rsid w:val="008C6C49"/>
    <w:rsid w:val="008E05F5"/>
    <w:rsid w:val="008E23B9"/>
    <w:rsid w:val="008E4A49"/>
    <w:rsid w:val="008E791F"/>
    <w:rsid w:val="008F1DA7"/>
    <w:rsid w:val="00901DA2"/>
    <w:rsid w:val="00904A33"/>
    <w:rsid w:val="00941718"/>
    <w:rsid w:val="00946EFE"/>
    <w:rsid w:val="009606D8"/>
    <w:rsid w:val="009610F8"/>
    <w:rsid w:val="00974B77"/>
    <w:rsid w:val="00980101"/>
    <w:rsid w:val="00986157"/>
    <w:rsid w:val="00987E1E"/>
    <w:rsid w:val="009C3FF5"/>
    <w:rsid w:val="009C5D21"/>
    <w:rsid w:val="009D0C31"/>
    <w:rsid w:val="00A016F0"/>
    <w:rsid w:val="00A10F48"/>
    <w:rsid w:val="00A116DD"/>
    <w:rsid w:val="00A150A6"/>
    <w:rsid w:val="00A22302"/>
    <w:rsid w:val="00A32476"/>
    <w:rsid w:val="00A42DBF"/>
    <w:rsid w:val="00A44087"/>
    <w:rsid w:val="00A54564"/>
    <w:rsid w:val="00A612A0"/>
    <w:rsid w:val="00A823BA"/>
    <w:rsid w:val="00A862AC"/>
    <w:rsid w:val="00A956E0"/>
    <w:rsid w:val="00AA6940"/>
    <w:rsid w:val="00AD7F1C"/>
    <w:rsid w:val="00AE13C9"/>
    <w:rsid w:val="00AE4C34"/>
    <w:rsid w:val="00AF2A2B"/>
    <w:rsid w:val="00AF5A35"/>
    <w:rsid w:val="00AF5B9D"/>
    <w:rsid w:val="00B22341"/>
    <w:rsid w:val="00B40F0B"/>
    <w:rsid w:val="00B51C0B"/>
    <w:rsid w:val="00B66966"/>
    <w:rsid w:val="00B93800"/>
    <w:rsid w:val="00B93940"/>
    <w:rsid w:val="00BA1D67"/>
    <w:rsid w:val="00BD06B8"/>
    <w:rsid w:val="00BE5A3B"/>
    <w:rsid w:val="00BF340C"/>
    <w:rsid w:val="00C00872"/>
    <w:rsid w:val="00C064AA"/>
    <w:rsid w:val="00C22C50"/>
    <w:rsid w:val="00C51492"/>
    <w:rsid w:val="00C61C97"/>
    <w:rsid w:val="00C71C8A"/>
    <w:rsid w:val="00C97246"/>
    <w:rsid w:val="00CA1C03"/>
    <w:rsid w:val="00CA64F2"/>
    <w:rsid w:val="00CB43E6"/>
    <w:rsid w:val="00D02EB1"/>
    <w:rsid w:val="00D06D4E"/>
    <w:rsid w:val="00D44D6E"/>
    <w:rsid w:val="00D7054A"/>
    <w:rsid w:val="00D77EA7"/>
    <w:rsid w:val="00DB7EB4"/>
    <w:rsid w:val="00DD218D"/>
    <w:rsid w:val="00DD50BD"/>
    <w:rsid w:val="00DF0C5A"/>
    <w:rsid w:val="00E04B7E"/>
    <w:rsid w:val="00E1160B"/>
    <w:rsid w:val="00E17081"/>
    <w:rsid w:val="00E2695B"/>
    <w:rsid w:val="00E334E0"/>
    <w:rsid w:val="00E35AB3"/>
    <w:rsid w:val="00E44E96"/>
    <w:rsid w:val="00E53088"/>
    <w:rsid w:val="00E629A5"/>
    <w:rsid w:val="00E73F9C"/>
    <w:rsid w:val="00E84082"/>
    <w:rsid w:val="00E86A7E"/>
    <w:rsid w:val="00EB4FDB"/>
    <w:rsid w:val="00EC6D14"/>
    <w:rsid w:val="00ED5A54"/>
    <w:rsid w:val="00EE6508"/>
    <w:rsid w:val="00EF24EB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3B92"/>
    <w:rsid w:val="00F576AA"/>
    <w:rsid w:val="00F57A4C"/>
    <w:rsid w:val="00F748C7"/>
    <w:rsid w:val="00F76F9C"/>
    <w:rsid w:val="00F8035D"/>
    <w:rsid w:val="00F84604"/>
    <w:rsid w:val="00FC021D"/>
    <w:rsid w:val="00FE35BC"/>
    <w:rsid w:val="00FF6951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2B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3F550-D557-4478-A214-8922563F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102</cp:revision>
  <cp:lastPrinted>2025-07-16T08:15:00Z</cp:lastPrinted>
  <dcterms:created xsi:type="dcterms:W3CDTF">2021-01-30T18:42:00Z</dcterms:created>
  <dcterms:modified xsi:type="dcterms:W3CDTF">2025-07-16T08:15:00Z</dcterms:modified>
</cp:coreProperties>
</file>